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4930F2" w14:textId="77777777" w:rsidR="000F5D06" w:rsidRPr="007774F8" w:rsidRDefault="000F5D06" w:rsidP="000F5D06">
      <w:pPr>
        <w:pStyle w:val="Normalsecondparagraph"/>
        <w:rPr>
          <w:b/>
          <w:bCs/>
          <w:noProof/>
        </w:rPr>
      </w:pPr>
      <w:r w:rsidRPr="007774F8">
        <w:rPr>
          <w:b/>
          <w:bCs/>
          <w:noProof/>
        </w:rPr>
        <w:t xml:space="preserve">Exercise </w:t>
      </w:r>
      <w:r>
        <w:rPr>
          <w:b/>
          <w:bCs/>
          <w:noProof/>
        </w:rPr>
        <w:t>1</w:t>
      </w:r>
      <w:r w:rsidRPr="007774F8">
        <w:rPr>
          <w:b/>
          <w:bCs/>
          <w:noProof/>
        </w:rPr>
        <w:t>: Diminutives and umlaut in German (data slightly simplified)</w:t>
      </w:r>
    </w:p>
    <w:p w14:paraId="13E7B804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 xml:space="preserve">Diminutives in German are formed with the diminutive suffix </w:t>
      </w:r>
      <w:r w:rsidRPr="007774F8">
        <w:rPr>
          <w:i/>
          <w:iCs/>
          <w:noProof/>
        </w:rPr>
        <w:t xml:space="preserve">-chen </w:t>
      </w:r>
      <w:r w:rsidRPr="007774F8">
        <w:rPr>
          <w:noProof/>
        </w:rPr>
        <w:t xml:space="preserve">[-çən] (there is another diminutive suffix </w:t>
      </w:r>
      <w:r w:rsidRPr="007774F8">
        <w:rPr>
          <w:i/>
          <w:iCs/>
          <w:noProof/>
        </w:rPr>
        <w:t>-lein</w:t>
      </w:r>
      <w:r w:rsidRPr="007774F8">
        <w:rPr>
          <w:noProof/>
        </w:rPr>
        <w:t xml:space="preserve">, which we will ignore here). As you can see in the data below, </w:t>
      </w:r>
      <w:r w:rsidRPr="007774F8">
        <w:rPr>
          <w:i/>
          <w:iCs/>
          <w:noProof/>
        </w:rPr>
        <w:t xml:space="preserve">-chen </w:t>
      </w:r>
      <w:r w:rsidRPr="007774F8">
        <w:rPr>
          <w:noProof/>
        </w:rPr>
        <w:t xml:space="preserve">often fronts back vowels in a preceding stressed syllable, and it can skip schwa syllables. Front vowels remain unchanged. This process is called ‘umlaut’. </w:t>
      </w:r>
    </w:p>
    <w:p w14:paraId="3B8B2DEC" w14:textId="77777777" w:rsidR="000F5D06" w:rsidRPr="007774F8" w:rsidRDefault="000F5D06" w:rsidP="000F5D06">
      <w:pPr>
        <w:pStyle w:val="Normalsecondparagraph"/>
        <w:rPr>
          <w:noProof/>
        </w:rPr>
      </w:pPr>
    </w:p>
    <w:p w14:paraId="656D809D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Isolation</w:t>
      </w:r>
      <w:r w:rsidRPr="007774F8">
        <w:rPr>
          <w:noProof/>
        </w:rPr>
        <w:tab/>
        <w:t>Diminutive</w:t>
      </w:r>
      <w:r w:rsidRPr="007774F8">
        <w:rPr>
          <w:noProof/>
        </w:rPr>
        <w:tab/>
        <w:t>Gloss</w:t>
      </w:r>
    </w:p>
    <w:p w14:paraId="34EBE49F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[ˈboːt]</w:t>
      </w:r>
      <w:r w:rsidRPr="007774F8">
        <w:rPr>
          <w:noProof/>
        </w:rPr>
        <w:tab/>
      </w:r>
      <w:r w:rsidRPr="007774F8">
        <w:rPr>
          <w:noProof/>
        </w:rPr>
        <w:tab/>
        <w:t>[ˈbøːt-çən]</w:t>
      </w:r>
      <w:r w:rsidRPr="007774F8">
        <w:rPr>
          <w:noProof/>
        </w:rPr>
        <w:tab/>
        <w:t>‘boat’</w:t>
      </w:r>
    </w:p>
    <w:p w14:paraId="58AE7C94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[ˈʁaːt]</w:t>
      </w:r>
      <w:r w:rsidRPr="007774F8">
        <w:rPr>
          <w:noProof/>
        </w:rPr>
        <w:tab/>
      </w:r>
      <w:r w:rsidRPr="007774F8">
        <w:rPr>
          <w:noProof/>
        </w:rPr>
        <w:tab/>
        <w:t>[ˈʁɛːt-çən]</w:t>
      </w:r>
      <w:r w:rsidRPr="007774F8">
        <w:rPr>
          <w:noProof/>
        </w:rPr>
        <w:tab/>
        <w:t>‘wheel’</w:t>
      </w:r>
    </w:p>
    <w:p w14:paraId="38EE2B48" w14:textId="77777777" w:rsidR="000F5D06" w:rsidRPr="007774F8" w:rsidRDefault="000F5D06" w:rsidP="000F5D06">
      <w:pPr>
        <w:rPr>
          <w:rFonts w:eastAsia="Times New Roman"/>
          <w:noProof/>
        </w:rPr>
      </w:pPr>
      <w:r w:rsidRPr="007774F8">
        <w:rPr>
          <w:noProof/>
        </w:rPr>
        <w:t>[ˈfatəʁ]</w:t>
      </w:r>
      <w:r w:rsidRPr="007774F8">
        <w:rPr>
          <w:noProof/>
        </w:rPr>
        <w:tab/>
      </w:r>
      <w:r w:rsidRPr="007774F8">
        <w:rPr>
          <w:noProof/>
        </w:rPr>
        <w:tab/>
        <w:t>[ˈfɛːtəʁ-çən]</w:t>
      </w:r>
      <w:r w:rsidRPr="007774F8">
        <w:rPr>
          <w:noProof/>
        </w:rPr>
        <w:tab/>
        <w:t>‘father’</w:t>
      </w:r>
    </w:p>
    <w:p w14:paraId="23FF4A1E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[ˈmʊtəʁ]</w:t>
      </w:r>
      <w:r w:rsidRPr="007774F8">
        <w:rPr>
          <w:noProof/>
        </w:rPr>
        <w:tab/>
        <w:t>[ˈmʏtəʁ-çən]</w:t>
      </w:r>
      <w:r w:rsidRPr="007774F8">
        <w:rPr>
          <w:noProof/>
        </w:rPr>
        <w:tab/>
        <w:t>‘mother’</w:t>
      </w:r>
    </w:p>
    <w:p w14:paraId="13CB1607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[haˈlo]</w:t>
      </w:r>
      <w:r w:rsidRPr="007774F8">
        <w:rPr>
          <w:noProof/>
        </w:rPr>
        <w:tab/>
      </w:r>
      <w:r w:rsidRPr="007774F8">
        <w:rPr>
          <w:noProof/>
        </w:rPr>
        <w:tab/>
        <w:t>[haˈlø-çən]</w:t>
      </w:r>
      <w:r w:rsidRPr="007774F8">
        <w:rPr>
          <w:noProof/>
        </w:rPr>
        <w:tab/>
        <w:t>‘hello’</w:t>
      </w:r>
    </w:p>
    <w:p w14:paraId="7118B5B3" w14:textId="77777777" w:rsidR="000F5D06" w:rsidRPr="007774F8" w:rsidRDefault="000F5D06" w:rsidP="000F5D06">
      <w:pPr>
        <w:pStyle w:val="Normalsecondparagraph"/>
        <w:rPr>
          <w:noProof/>
        </w:rPr>
      </w:pPr>
    </w:p>
    <w:p w14:paraId="5BFF85D8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[ˈtiːʁ]</w:t>
      </w:r>
      <w:r w:rsidRPr="007774F8">
        <w:rPr>
          <w:noProof/>
        </w:rPr>
        <w:tab/>
      </w:r>
      <w:r w:rsidRPr="007774F8">
        <w:rPr>
          <w:noProof/>
        </w:rPr>
        <w:tab/>
        <w:t>[ˈtiːʁ-çən]</w:t>
      </w:r>
      <w:r w:rsidRPr="007774F8">
        <w:rPr>
          <w:noProof/>
        </w:rPr>
        <w:tab/>
        <w:t>‘animal’</w:t>
      </w:r>
    </w:p>
    <w:p w14:paraId="74BE8602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[ˈʃɪf]</w:t>
      </w:r>
      <w:r w:rsidRPr="007774F8">
        <w:rPr>
          <w:noProof/>
        </w:rPr>
        <w:tab/>
      </w:r>
      <w:r w:rsidRPr="007774F8">
        <w:rPr>
          <w:noProof/>
        </w:rPr>
        <w:tab/>
        <w:t>[ˈʃɪf-çən]</w:t>
      </w:r>
      <w:r w:rsidRPr="007774F8">
        <w:rPr>
          <w:noProof/>
        </w:rPr>
        <w:tab/>
        <w:t>‘ship’</w:t>
      </w:r>
    </w:p>
    <w:p w14:paraId="4C27F310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[ˈbɛt]</w:t>
      </w:r>
      <w:r w:rsidRPr="007774F8">
        <w:rPr>
          <w:noProof/>
        </w:rPr>
        <w:tab/>
      </w:r>
      <w:r w:rsidRPr="007774F8">
        <w:rPr>
          <w:noProof/>
        </w:rPr>
        <w:tab/>
        <w:t>[ˈbɛt-çən]</w:t>
      </w:r>
      <w:r w:rsidRPr="007774F8">
        <w:rPr>
          <w:noProof/>
        </w:rPr>
        <w:tab/>
        <w:t>‘bed’</w:t>
      </w:r>
    </w:p>
    <w:p w14:paraId="33A47BB7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[ˈbeːt]</w:t>
      </w:r>
      <w:r w:rsidRPr="007774F8">
        <w:rPr>
          <w:noProof/>
        </w:rPr>
        <w:tab/>
      </w:r>
      <w:r w:rsidRPr="007774F8">
        <w:rPr>
          <w:noProof/>
        </w:rPr>
        <w:tab/>
        <w:t>[ˈbeːt-çən]</w:t>
      </w:r>
      <w:r w:rsidRPr="007774F8">
        <w:rPr>
          <w:noProof/>
        </w:rPr>
        <w:tab/>
        <w:t>‘flower bed’</w:t>
      </w:r>
    </w:p>
    <w:p w14:paraId="482AD939" w14:textId="77777777" w:rsidR="000F5D06" w:rsidRPr="007774F8" w:rsidRDefault="000F5D06" w:rsidP="000F5D06">
      <w:pPr>
        <w:pStyle w:val="Normalsecondparagraph"/>
        <w:rPr>
          <w:noProof/>
        </w:rPr>
      </w:pPr>
    </w:p>
    <w:p w14:paraId="2EDC2CF6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For our purposes, you can assume two things: a. that the diminutive, including umlaut, is part of the suffix, and b. that umlaut has to be realized on a stressed vowel.</w:t>
      </w:r>
    </w:p>
    <w:p w14:paraId="4FB59742" w14:textId="77777777" w:rsidR="000F5D06" w:rsidRPr="007774F8" w:rsidRDefault="000F5D06" w:rsidP="000F5D06">
      <w:pPr>
        <w:pStyle w:val="Normalsecondparagraph"/>
        <w:rPr>
          <w:noProof/>
        </w:rPr>
      </w:pPr>
    </w:p>
    <w:p w14:paraId="04789A2B" w14:textId="77777777" w:rsidR="000F5D06" w:rsidRPr="007774F8" w:rsidRDefault="000F5D06" w:rsidP="000F5D06">
      <w:pPr>
        <w:pStyle w:val="Normalsecondparagraph"/>
        <w:numPr>
          <w:ilvl w:val="0"/>
          <w:numId w:val="19"/>
        </w:numPr>
        <w:spacing w:line="240" w:lineRule="auto"/>
        <w:contextualSpacing w:val="0"/>
        <w:jc w:val="left"/>
        <w:rPr>
          <w:noProof/>
        </w:rPr>
      </w:pPr>
      <w:r w:rsidRPr="007774F8">
        <w:rPr>
          <w:noProof/>
        </w:rPr>
        <w:t>Taking that for granted, what could be the specification of the ‘umlaut’ in a morpheme-based approach to morphology? Hint: Think of the tonal morphemes we discussed.</w:t>
      </w:r>
    </w:p>
    <w:p w14:paraId="21BF1946" w14:textId="77777777" w:rsidR="000F5D06" w:rsidRPr="007774F8" w:rsidRDefault="000F5D06" w:rsidP="000F5D06">
      <w:pPr>
        <w:pStyle w:val="Normalsecondparagraph"/>
        <w:rPr>
          <w:noProof/>
        </w:rPr>
      </w:pPr>
    </w:p>
    <w:p w14:paraId="3B394801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In words where the unstressed syllable after the stressed syllable does not have a schwa but a non-reduced, so-called ‘full’ vowel, umlaut never takes place when the diminutive is formed.</w:t>
      </w:r>
    </w:p>
    <w:p w14:paraId="1F8C2356" w14:textId="77777777" w:rsidR="000F5D06" w:rsidRPr="007774F8" w:rsidRDefault="000F5D06" w:rsidP="000F5D06">
      <w:pPr>
        <w:pStyle w:val="Normalsecondparagraph"/>
        <w:rPr>
          <w:noProof/>
        </w:rPr>
      </w:pPr>
    </w:p>
    <w:p w14:paraId="5E344CF8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Isolation</w:t>
      </w:r>
      <w:r w:rsidRPr="007774F8">
        <w:rPr>
          <w:noProof/>
        </w:rPr>
        <w:tab/>
        <w:t>Diminutive</w:t>
      </w:r>
      <w:r w:rsidRPr="007774F8">
        <w:rPr>
          <w:noProof/>
        </w:rPr>
        <w:tab/>
        <w:t>Gloss</w:t>
      </w:r>
    </w:p>
    <w:p w14:paraId="17799ED0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[ˈpuːma]</w:t>
      </w:r>
      <w:r w:rsidRPr="007774F8">
        <w:rPr>
          <w:noProof/>
        </w:rPr>
        <w:tab/>
        <w:t>[ˈpuːma-çən]</w:t>
      </w:r>
      <w:r w:rsidRPr="007774F8">
        <w:rPr>
          <w:noProof/>
        </w:rPr>
        <w:tab/>
        <w:t>‘cougar’</w:t>
      </w:r>
      <w:r w:rsidRPr="007774F8">
        <w:rPr>
          <w:noProof/>
        </w:rPr>
        <w:tab/>
        <w:t>*[ˈpyːma-çən], *[ˈpuːmɛ-çən]</w:t>
      </w:r>
    </w:p>
    <w:p w14:paraId="2FCE4770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[ˈo:ma]</w:t>
      </w:r>
      <w:r w:rsidRPr="007774F8">
        <w:rPr>
          <w:noProof/>
        </w:rPr>
        <w:tab/>
      </w:r>
      <w:r w:rsidRPr="007774F8">
        <w:rPr>
          <w:noProof/>
        </w:rPr>
        <w:tab/>
        <w:t>[ˈo:ma-çən]</w:t>
      </w:r>
      <w:r w:rsidRPr="007774F8">
        <w:rPr>
          <w:noProof/>
        </w:rPr>
        <w:tab/>
        <w:t>‘grandma’</w:t>
      </w:r>
    </w:p>
    <w:p w14:paraId="17975E2B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[ˈfoːto]</w:t>
      </w:r>
      <w:r w:rsidRPr="007774F8">
        <w:rPr>
          <w:noProof/>
        </w:rPr>
        <w:tab/>
      </w:r>
      <w:r w:rsidRPr="007774F8">
        <w:rPr>
          <w:noProof/>
        </w:rPr>
        <w:tab/>
        <w:t>[ˈfoːto-çən]</w:t>
      </w:r>
      <w:r w:rsidRPr="007774F8">
        <w:rPr>
          <w:noProof/>
        </w:rPr>
        <w:tab/>
        <w:t>‘photo’</w:t>
      </w:r>
    </w:p>
    <w:p w14:paraId="2504603B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[ˈaːra]</w:t>
      </w:r>
      <w:r w:rsidRPr="007774F8">
        <w:rPr>
          <w:noProof/>
        </w:rPr>
        <w:tab/>
      </w:r>
      <w:r w:rsidRPr="007774F8">
        <w:rPr>
          <w:noProof/>
        </w:rPr>
        <w:tab/>
        <w:t>[ˈaːra-çən]</w:t>
      </w:r>
      <w:r w:rsidRPr="007774F8">
        <w:rPr>
          <w:noProof/>
        </w:rPr>
        <w:tab/>
        <w:t>‘ara’</w:t>
      </w:r>
    </w:p>
    <w:p w14:paraId="33EC6B49" w14:textId="77777777" w:rsidR="000F5D06" w:rsidRPr="007774F8" w:rsidRDefault="000F5D06" w:rsidP="000F5D06">
      <w:pPr>
        <w:pStyle w:val="Normalsecondparagraph"/>
        <w:rPr>
          <w:noProof/>
        </w:rPr>
      </w:pPr>
      <w:r w:rsidRPr="007774F8">
        <w:rPr>
          <w:noProof/>
        </w:rPr>
        <w:t>[ˈkɔnto]</w:t>
      </w:r>
      <w:r w:rsidRPr="007774F8">
        <w:rPr>
          <w:noProof/>
        </w:rPr>
        <w:tab/>
      </w:r>
      <w:r>
        <w:rPr>
          <w:noProof/>
        </w:rPr>
        <w:tab/>
      </w:r>
      <w:r w:rsidRPr="007774F8">
        <w:rPr>
          <w:noProof/>
        </w:rPr>
        <w:t>[ˈkɔnto-çən]</w:t>
      </w:r>
      <w:r w:rsidRPr="007774F8">
        <w:rPr>
          <w:noProof/>
        </w:rPr>
        <w:tab/>
        <w:t>‘bank account’</w:t>
      </w:r>
    </w:p>
    <w:p w14:paraId="0FDC9DAC" w14:textId="77777777" w:rsidR="000F5D06" w:rsidRPr="007774F8" w:rsidRDefault="000F5D06" w:rsidP="000F5D06">
      <w:pPr>
        <w:pStyle w:val="Normalsecondparagraph"/>
        <w:rPr>
          <w:noProof/>
        </w:rPr>
      </w:pPr>
    </w:p>
    <w:p w14:paraId="1D999445" w14:textId="77777777" w:rsidR="000F5D06" w:rsidRPr="007774F8" w:rsidRDefault="000F5D06" w:rsidP="000F5D06">
      <w:pPr>
        <w:pStyle w:val="Normalsecondparagraph"/>
        <w:numPr>
          <w:ilvl w:val="0"/>
          <w:numId w:val="19"/>
        </w:numPr>
        <w:spacing w:line="240" w:lineRule="auto"/>
        <w:contextualSpacing w:val="0"/>
        <w:jc w:val="left"/>
        <w:rPr>
          <w:noProof/>
        </w:rPr>
      </w:pPr>
      <w:r w:rsidRPr="007774F8">
        <w:rPr>
          <w:noProof/>
        </w:rPr>
        <w:t xml:space="preserve">What </w:t>
      </w:r>
      <w:r>
        <w:rPr>
          <w:noProof/>
        </w:rPr>
        <w:t>factors do we have to account for when providing an analysis</w:t>
      </w:r>
      <w:r w:rsidRPr="007774F8">
        <w:rPr>
          <w:noProof/>
        </w:rPr>
        <w:t>?</w:t>
      </w:r>
    </w:p>
    <w:p w14:paraId="27D9EB2B" w14:textId="77777777" w:rsidR="000F5D06" w:rsidRPr="00B0273A" w:rsidRDefault="000F5D06" w:rsidP="000F5D06">
      <w:pPr>
        <w:pStyle w:val="Normalsecondparagraph"/>
        <w:numPr>
          <w:ilvl w:val="0"/>
          <w:numId w:val="19"/>
        </w:numPr>
        <w:spacing w:line="240" w:lineRule="auto"/>
        <w:contextualSpacing w:val="0"/>
        <w:jc w:val="left"/>
        <w:rPr>
          <w:noProof/>
        </w:rPr>
      </w:pPr>
      <w:r w:rsidRPr="007774F8">
        <w:rPr>
          <w:noProof/>
        </w:rPr>
        <w:t xml:space="preserve">Typically, full vowels are never deleted in German. However, there is a lexicalized diminutive version of the word [oːma] ‘grandma’, which is [ˈøːmçən], but not *[ˈøːmaçən] or *[ˈoːmɛːçən]. </w:t>
      </w:r>
      <w:r>
        <w:rPr>
          <w:noProof/>
        </w:rPr>
        <w:t>Is this relevant for the</w:t>
      </w:r>
      <w:r w:rsidRPr="007774F8">
        <w:rPr>
          <w:noProof/>
        </w:rPr>
        <w:t xml:space="preserve"> analysis?</w:t>
      </w:r>
      <w:r>
        <w:rPr>
          <w:noProof/>
        </w:rPr>
        <w:t xml:space="preserve"> Why (not)?</w:t>
      </w:r>
    </w:p>
    <w:p w14:paraId="302E0B64" w14:textId="33EF1018" w:rsidR="00B333E7" w:rsidRPr="000F5D06" w:rsidRDefault="00B333E7" w:rsidP="000F5D06"/>
    <w:sectPr w:rsidR="00B333E7" w:rsidRPr="000F5D06" w:rsidSect="008656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7454D1" w14:textId="77777777" w:rsidR="009152A5" w:rsidRDefault="009152A5" w:rsidP="00D74238">
      <w:pPr>
        <w:spacing w:line="240" w:lineRule="auto"/>
      </w:pPr>
      <w:r>
        <w:separator/>
      </w:r>
    </w:p>
  </w:endnote>
  <w:endnote w:type="continuationSeparator" w:id="0">
    <w:p w14:paraId="674F9A8C" w14:textId="77777777" w:rsidR="009152A5" w:rsidRDefault="009152A5" w:rsidP="00D74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802070" w14:textId="77777777" w:rsidR="000F5D06" w:rsidRDefault="000F5D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95927F" w14:textId="77777777" w:rsidR="000F5D06" w:rsidRDefault="000F5D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9CF2B3" w14:textId="77777777" w:rsidR="000F5D06" w:rsidRDefault="000F5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F9681C" w14:textId="77777777" w:rsidR="009152A5" w:rsidRDefault="009152A5" w:rsidP="00D74238">
      <w:pPr>
        <w:spacing w:line="240" w:lineRule="auto"/>
      </w:pPr>
      <w:r>
        <w:separator/>
      </w:r>
    </w:p>
  </w:footnote>
  <w:footnote w:type="continuationSeparator" w:id="0">
    <w:p w14:paraId="7BECB370" w14:textId="77777777" w:rsidR="009152A5" w:rsidRDefault="009152A5" w:rsidP="00D742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265500" w14:textId="77777777" w:rsidR="000F5D06" w:rsidRDefault="000F5D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DA2462" w14:textId="4A5C2DDB" w:rsidR="00D74238" w:rsidRDefault="00D74238">
    <w:pPr>
      <w:pStyle w:val="Header"/>
    </w:pPr>
    <w:r>
      <w:t xml:space="preserve">EGG: Word-prosodic typology, exercises, Day </w:t>
    </w:r>
    <w:r w:rsidR="000F5D06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CA697D" w14:textId="77777777" w:rsidR="000F5D06" w:rsidRDefault="000F5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D1726"/>
    <w:multiLevelType w:val="hybridMultilevel"/>
    <w:tmpl w:val="73B0AF96"/>
    <w:lvl w:ilvl="0" w:tplc="FFAAC402">
      <w:start w:val="1"/>
      <w:numFmt w:val="decimal"/>
      <w:pStyle w:val="Examplenew"/>
      <w:lvlText w:val="(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46ADE"/>
    <w:multiLevelType w:val="hybridMultilevel"/>
    <w:tmpl w:val="1592C7D0"/>
    <w:lvl w:ilvl="0" w:tplc="1060A44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F82732"/>
    <w:multiLevelType w:val="hybridMultilevel"/>
    <w:tmpl w:val="FC5297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D07"/>
    <w:multiLevelType w:val="hybridMultilevel"/>
    <w:tmpl w:val="31A29D9E"/>
    <w:lvl w:ilvl="0" w:tplc="8AB4C38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2D10"/>
    <w:multiLevelType w:val="hybridMultilevel"/>
    <w:tmpl w:val="D30E6F4A"/>
    <w:lvl w:ilvl="0" w:tplc="2F68065A">
      <w:start w:val="1"/>
      <w:numFmt w:val="decimal"/>
      <w:pStyle w:val="Example"/>
      <w:lvlText w:val="(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C7E2534"/>
    <w:multiLevelType w:val="hybridMultilevel"/>
    <w:tmpl w:val="E2741A26"/>
    <w:lvl w:ilvl="0" w:tplc="E34C866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F397D"/>
    <w:multiLevelType w:val="hybridMultilevel"/>
    <w:tmpl w:val="6BA62B68"/>
    <w:lvl w:ilvl="0" w:tplc="8C9CA498">
      <w:start w:val="1"/>
      <w:numFmt w:val="lowerLetter"/>
      <w:lvlText w:val="%1.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F1EE8"/>
    <w:multiLevelType w:val="hybridMultilevel"/>
    <w:tmpl w:val="CE24EAAE"/>
    <w:lvl w:ilvl="0" w:tplc="3F7CC2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966574">
    <w:abstractNumId w:val="1"/>
  </w:num>
  <w:num w:numId="2" w16cid:durableId="1086153773">
    <w:abstractNumId w:val="7"/>
  </w:num>
  <w:num w:numId="3" w16cid:durableId="543717588">
    <w:abstractNumId w:val="7"/>
  </w:num>
  <w:num w:numId="4" w16cid:durableId="1948930149">
    <w:abstractNumId w:val="7"/>
  </w:num>
  <w:num w:numId="5" w16cid:durableId="94520956">
    <w:abstractNumId w:val="7"/>
  </w:num>
  <w:num w:numId="6" w16cid:durableId="359822451">
    <w:abstractNumId w:val="3"/>
  </w:num>
  <w:num w:numId="7" w16cid:durableId="1664703356">
    <w:abstractNumId w:val="3"/>
  </w:num>
  <w:num w:numId="8" w16cid:durableId="1533884440">
    <w:abstractNumId w:val="5"/>
  </w:num>
  <w:num w:numId="9" w16cid:durableId="109320120">
    <w:abstractNumId w:val="5"/>
  </w:num>
  <w:num w:numId="10" w16cid:durableId="2010206350">
    <w:abstractNumId w:val="0"/>
  </w:num>
  <w:num w:numId="11" w16cid:durableId="1283418272">
    <w:abstractNumId w:val="5"/>
  </w:num>
  <w:num w:numId="12" w16cid:durableId="308633726">
    <w:abstractNumId w:val="5"/>
  </w:num>
  <w:num w:numId="13" w16cid:durableId="555312629">
    <w:abstractNumId w:val="4"/>
  </w:num>
  <w:num w:numId="14" w16cid:durableId="1835414185">
    <w:abstractNumId w:val="4"/>
  </w:num>
  <w:num w:numId="15" w16cid:durableId="1099370813">
    <w:abstractNumId w:val="4"/>
  </w:num>
  <w:num w:numId="16" w16cid:durableId="958993880">
    <w:abstractNumId w:val="4"/>
  </w:num>
  <w:num w:numId="17" w16cid:durableId="529296757">
    <w:abstractNumId w:val="4"/>
  </w:num>
  <w:num w:numId="18" w16cid:durableId="237204880">
    <w:abstractNumId w:val="6"/>
  </w:num>
  <w:num w:numId="19" w16cid:durableId="214600063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38"/>
    <w:rsid w:val="0000564C"/>
    <w:rsid w:val="000F278F"/>
    <w:rsid w:val="000F5D06"/>
    <w:rsid w:val="00103E13"/>
    <w:rsid w:val="001960C9"/>
    <w:rsid w:val="001F0124"/>
    <w:rsid w:val="002427FE"/>
    <w:rsid w:val="003338EE"/>
    <w:rsid w:val="00430356"/>
    <w:rsid w:val="005055B3"/>
    <w:rsid w:val="005610FE"/>
    <w:rsid w:val="005B79A4"/>
    <w:rsid w:val="005D426D"/>
    <w:rsid w:val="00606A0A"/>
    <w:rsid w:val="00697E7A"/>
    <w:rsid w:val="006F4717"/>
    <w:rsid w:val="007774F8"/>
    <w:rsid w:val="007F54A7"/>
    <w:rsid w:val="00842C84"/>
    <w:rsid w:val="00865621"/>
    <w:rsid w:val="0088759A"/>
    <w:rsid w:val="008F7FDF"/>
    <w:rsid w:val="009152A5"/>
    <w:rsid w:val="00937477"/>
    <w:rsid w:val="00960F58"/>
    <w:rsid w:val="00981572"/>
    <w:rsid w:val="00AD4373"/>
    <w:rsid w:val="00B0273A"/>
    <w:rsid w:val="00B333E7"/>
    <w:rsid w:val="00B6452C"/>
    <w:rsid w:val="00B874C9"/>
    <w:rsid w:val="00BB69EE"/>
    <w:rsid w:val="00D74238"/>
    <w:rsid w:val="00D90996"/>
    <w:rsid w:val="00DF0BDD"/>
    <w:rsid w:val="00E84A93"/>
    <w:rsid w:val="00ED4B21"/>
    <w:rsid w:val="00F47F67"/>
    <w:rsid w:val="00F9403F"/>
    <w:rsid w:val="00F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BE4315"/>
  <w15:chartTrackingRefBased/>
  <w15:docId w15:val="{C4F9ABD4-2DCD-574F-800B-39A741A0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74238"/>
    <w:pPr>
      <w:spacing w:line="240" w:lineRule="exact"/>
      <w:contextualSpacing/>
      <w:jc w:val="both"/>
    </w:pPr>
    <w:rPr>
      <w:rFonts w:ascii="Times New Roman" w:eastAsia="Cambria" w:hAnsi="Times New Roman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717"/>
    <w:pPr>
      <w:keepNext/>
      <w:keepLines/>
      <w:spacing w:before="240"/>
      <w:ind w:left="720" w:hanging="36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4717"/>
    <w:pPr>
      <w:keepNext/>
      <w:keepLines/>
      <w:spacing w:before="40"/>
      <w:outlineLvl w:val="1"/>
    </w:pPr>
    <w:rPr>
      <w:rFonts w:eastAsiaTheme="majorEastAsia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53CF"/>
    <w:pPr>
      <w:keepNext/>
      <w:keepLines/>
      <w:spacing w:before="40" w:line="480" w:lineRule="auto"/>
      <w:outlineLvl w:val="2"/>
    </w:pPr>
    <w:rPr>
      <w:rFonts w:eastAsiaTheme="majorEastAsia" w:cstheme="majorBidi"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2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2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2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2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2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2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ample">
    <w:name w:val="Example"/>
    <w:basedOn w:val="Normal"/>
    <w:autoRedefine/>
    <w:qFormat/>
    <w:rsid w:val="00B6452C"/>
    <w:pPr>
      <w:numPr>
        <w:numId w:val="17"/>
      </w:numPr>
      <w:tabs>
        <w:tab w:val="left" w:pos="360"/>
      </w:tabs>
      <w:ind w:right="288"/>
    </w:pPr>
    <w:rPr>
      <w:szCs w:val="22"/>
    </w:rPr>
  </w:style>
  <w:style w:type="paragraph" w:styleId="ListParagraph">
    <w:name w:val="List Paragraph"/>
    <w:basedOn w:val="Normal"/>
    <w:uiPriority w:val="34"/>
    <w:qFormat/>
    <w:rsid w:val="006F4717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6F4717"/>
    <w:rPr>
      <w:rFonts w:ascii="Times New Roman" w:hAnsi="Times New Roman" w:cs="Times New Roman"/>
      <w:b/>
    </w:rPr>
  </w:style>
  <w:style w:type="paragraph" w:customStyle="1" w:styleId="Examplenew">
    <w:name w:val="Example_new"/>
    <w:basedOn w:val="Normal"/>
    <w:autoRedefine/>
    <w:qFormat/>
    <w:rsid w:val="006F4717"/>
    <w:pPr>
      <w:numPr>
        <w:numId w:val="10"/>
      </w:numPr>
      <w:tabs>
        <w:tab w:val="left" w:pos="720"/>
      </w:tabs>
      <w:ind w:right="432"/>
    </w:pPr>
  </w:style>
  <w:style w:type="character" w:customStyle="1" w:styleId="Heading2Char">
    <w:name w:val="Heading 2 Char"/>
    <w:basedOn w:val="DefaultParagraphFont"/>
    <w:link w:val="Heading2"/>
    <w:uiPriority w:val="9"/>
    <w:rsid w:val="006F4717"/>
    <w:rPr>
      <w:rFonts w:ascii="Times New Roman" w:eastAsiaTheme="majorEastAsia" w:hAnsi="Times New Roman" w:cstheme="majorBidi"/>
      <w:i/>
      <w:color w:val="000000" w:themeColor="text1"/>
      <w:szCs w:val="26"/>
    </w:rPr>
  </w:style>
  <w:style w:type="paragraph" w:customStyle="1" w:styleId="Normalsecondparagraph">
    <w:name w:val="Normal second paragraph"/>
    <w:basedOn w:val="Normal"/>
    <w:qFormat/>
    <w:rsid w:val="00B874C9"/>
  </w:style>
  <w:style w:type="paragraph" w:styleId="Caption">
    <w:name w:val="caption"/>
    <w:basedOn w:val="Normal"/>
    <w:next w:val="Normal"/>
    <w:autoRedefine/>
    <w:uiPriority w:val="99"/>
    <w:qFormat/>
    <w:rsid w:val="0000564C"/>
    <w:pPr>
      <w:spacing w:after="200"/>
    </w:pPr>
    <w:rPr>
      <w:b/>
      <w:bCs/>
      <w:noProof/>
      <w:szCs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E53CF"/>
    <w:rPr>
      <w:rFonts w:ascii="Times New Roman" w:eastAsiaTheme="majorEastAsia" w:hAnsi="Times New Roman" w:cstheme="majorBidi"/>
      <w:i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2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2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238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23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2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238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742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238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2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42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238"/>
    <w:rPr>
      <w:rFonts w:ascii="Times New Roman" w:eastAsia="Cambria" w:hAnsi="Times New Roman" w:cs="Times New Roman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423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238"/>
    <w:rPr>
      <w:rFonts w:ascii="Times New Roman" w:eastAsia="Cambria" w:hAnsi="Times New Roman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>The Ohio State University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Koehnlein, Bjoern</dc:creator>
  <cp:keywords/>
  <dc:description/>
  <cp:lastModifiedBy>Koehnlein, Bjoern</cp:lastModifiedBy>
  <cp:revision>3</cp:revision>
  <dcterms:created xsi:type="dcterms:W3CDTF">2026-08-05T13:00:00Z</dcterms:created>
  <dcterms:modified xsi:type="dcterms:W3CDTF">2026-08-05T13:00:00Z</dcterms:modified>
</cp:coreProperties>
</file>